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A73EA" w14:textId="77777777" w:rsidR="00153B57" w:rsidRDefault="00153B57"/>
    <w:p w14:paraId="61772E69" w14:textId="45BBC974" w:rsidR="00772002" w:rsidRDefault="00772002" w:rsidP="00414CAC">
      <w:pPr>
        <w:jc w:val="center"/>
        <w:rPr>
          <w:rFonts w:ascii="Calibri" w:hAnsi="Calibri" w:cs="Calibri"/>
          <w:color w:val="0057B7"/>
          <w:sz w:val="45"/>
          <w:szCs w:val="45"/>
          <w:shd w:val="clear" w:color="auto" w:fill="FFFFFF"/>
        </w:rPr>
      </w:pPr>
      <w:r>
        <w:rPr>
          <w:rFonts w:ascii="Calibri" w:hAnsi="Calibri" w:cs="Calibri"/>
          <w:color w:val="0057B7"/>
          <w:sz w:val="45"/>
          <w:szCs w:val="45"/>
          <w:shd w:val="clear" w:color="auto" w:fill="FFFFFF"/>
        </w:rPr>
        <w:t xml:space="preserve">REGULAMIN </w:t>
      </w:r>
      <w:r w:rsidR="00940A60">
        <w:rPr>
          <w:rFonts w:ascii="Calibri" w:hAnsi="Calibri" w:cs="Calibri"/>
          <w:color w:val="0057B7"/>
          <w:sz w:val="45"/>
          <w:szCs w:val="45"/>
          <w:shd w:val="clear" w:color="auto" w:fill="FFFFFF"/>
        </w:rPr>
        <w:t>AKCJI</w:t>
      </w:r>
      <w:r>
        <w:rPr>
          <w:rFonts w:ascii="Calibri" w:hAnsi="Calibri" w:cs="Calibri"/>
          <w:color w:val="0057B7"/>
          <w:sz w:val="45"/>
          <w:szCs w:val="45"/>
          <w:shd w:val="clear" w:color="auto" w:fill="FFFFFF"/>
        </w:rPr>
        <w:t xml:space="preserve"> SALES PLUS</w:t>
      </w:r>
    </w:p>
    <w:p w14:paraId="189EFF40" w14:textId="38E43737" w:rsidR="00D82546" w:rsidRDefault="00772002" w:rsidP="00414CAC">
      <w:pPr>
        <w:jc w:val="center"/>
        <w:rPr>
          <w:rFonts w:ascii="Calibri" w:hAnsi="Calibri" w:cs="Calibri"/>
          <w:color w:val="0057B7"/>
          <w:sz w:val="32"/>
          <w:szCs w:val="32"/>
          <w:shd w:val="clear" w:color="auto" w:fill="FFFFFF"/>
        </w:rPr>
      </w:pPr>
      <w:r>
        <w:rPr>
          <w:rFonts w:ascii="Calibri" w:hAnsi="Calibri" w:cs="Calibri"/>
          <w:color w:val="0057B7"/>
          <w:sz w:val="45"/>
          <w:szCs w:val="45"/>
          <w:shd w:val="clear" w:color="auto" w:fill="FFFFFF"/>
        </w:rPr>
        <w:t xml:space="preserve"> </w:t>
      </w:r>
      <w:r w:rsidRPr="00772002">
        <w:rPr>
          <w:rFonts w:ascii="Calibri" w:hAnsi="Calibri" w:cs="Calibri"/>
          <w:color w:val="0057B7"/>
          <w:sz w:val="32"/>
          <w:szCs w:val="32"/>
          <w:shd w:val="clear" w:color="auto" w:fill="FFFFFF"/>
        </w:rPr>
        <w:t>(EDYCJA 01.02 – 30.</w:t>
      </w:r>
      <w:r>
        <w:rPr>
          <w:rFonts w:ascii="Calibri" w:hAnsi="Calibri" w:cs="Calibri"/>
          <w:color w:val="0057B7"/>
          <w:sz w:val="32"/>
          <w:szCs w:val="32"/>
          <w:shd w:val="clear" w:color="auto" w:fill="FFFFFF"/>
        </w:rPr>
        <w:t>04.</w:t>
      </w:r>
      <w:r w:rsidRPr="00772002">
        <w:rPr>
          <w:rFonts w:ascii="Calibri" w:hAnsi="Calibri" w:cs="Calibri"/>
          <w:color w:val="0057B7"/>
          <w:sz w:val="32"/>
          <w:szCs w:val="32"/>
          <w:shd w:val="clear" w:color="auto" w:fill="FFFFFF"/>
        </w:rPr>
        <w:t>2025)</w:t>
      </w:r>
    </w:p>
    <w:p w14:paraId="0A4CBC6D" w14:textId="77777777" w:rsidR="00772002" w:rsidRDefault="00772002" w:rsidP="00414CAC">
      <w:pPr>
        <w:jc w:val="center"/>
      </w:pPr>
    </w:p>
    <w:p w14:paraId="3B1900CA" w14:textId="77777777" w:rsidR="00153B57" w:rsidRDefault="00153B57" w:rsidP="00414CAC">
      <w:pPr>
        <w:jc w:val="center"/>
      </w:pPr>
    </w:p>
    <w:p w14:paraId="7207E151" w14:textId="5318F3F4" w:rsidR="00D82546" w:rsidRDefault="00D82546" w:rsidP="00940A60">
      <w:pPr>
        <w:pStyle w:val="Akapitzlist"/>
        <w:numPr>
          <w:ilvl w:val="0"/>
          <w:numId w:val="7"/>
        </w:numPr>
        <w:jc w:val="both"/>
      </w:pPr>
      <w:r>
        <w:t xml:space="preserve">Niniejszy dokument zwany dalej „Regulaminem” określa zasady Akcji </w:t>
      </w:r>
      <w:r w:rsidR="00772002">
        <w:t xml:space="preserve">Sales Plus </w:t>
      </w:r>
      <w:r>
        <w:t xml:space="preserve"> </w:t>
      </w:r>
      <w:r w:rsidR="00BB3906">
        <w:t>(</w:t>
      </w:r>
      <w:r w:rsidR="00772002">
        <w:t>edycja 01.02 – 30.04 2025r)</w:t>
      </w:r>
      <w:r>
        <w:t>, zwanym dalej „Akcją”, mającym na celu zwiększanie wolumenu sprzedaży</w:t>
      </w:r>
      <w:r w:rsidR="00BB3906">
        <w:t xml:space="preserve"> wybranych </w:t>
      </w:r>
      <w:r>
        <w:t>produktów sprzedawanych przez Partnerów biznesowych w ramach współpracy z FinUp Sp. z o.o.</w:t>
      </w:r>
      <w:r w:rsidR="00A83C14">
        <w:t xml:space="preserve">, FinUp Sp. z o.o. </w:t>
      </w:r>
      <w:proofErr w:type="spellStart"/>
      <w:r w:rsidR="00A83C14">
        <w:t>s.k</w:t>
      </w:r>
      <w:proofErr w:type="spellEnd"/>
      <w:r w:rsidR="00A83C14">
        <w:t xml:space="preserve">. </w:t>
      </w:r>
      <w:r w:rsidR="00BB3906">
        <w:t xml:space="preserve">oraz </w:t>
      </w:r>
      <w:proofErr w:type="spellStart"/>
      <w:r w:rsidR="00BB3906">
        <w:t>Fintegra</w:t>
      </w:r>
      <w:proofErr w:type="spellEnd"/>
      <w:r w:rsidR="00BB3906">
        <w:t xml:space="preserve"> Sp. z o.o.</w:t>
      </w:r>
      <w:r>
        <w:t xml:space="preserve">. </w:t>
      </w:r>
    </w:p>
    <w:p w14:paraId="2B28D5C9" w14:textId="633090F2" w:rsidR="00D82546" w:rsidRDefault="00D82546" w:rsidP="00414CAC">
      <w:pPr>
        <w:pStyle w:val="Akapitzlist"/>
        <w:numPr>
          <w:ilvl w:val="0"/>
          <w:numId w:val="7"/>
        </w:numPr>
        <w:jc w:val="both"/>
      </w:pPr>
      <w:r>
        <w:t xml:space="preserve">Na potrzeby niniejszego Regulaminu wprowadza się poniższe definicje: </w:t>
      </w:r>
    </w:p>
    <w:p w14:paraId="624FC055" w14:textId="5E5FB260" w:rsidR="00D82546" w:rsidRDefault="00D82546" w:rsidP="00414CAC">
      <w:pPr>
        <w:pStyle w:val="Akapitzlist"/>
        <w:numPr>
          <w:ilvl w:val="1"/>
          <w:numId w:val="7"/>
        </w:numPr>
        <w:jc w:val="both"/>
      </w:pPr>
      <w:r>
        <w:t xml:space="preserve">Organizator – </w:t>
      </w:r>
      <w:proofErr w:type="spellStart"/>
      <w:r>
        <w:t>Finup</w:t>
      </w:r>
      <w:proofErr w:type="spellEnd"/>
      <w:r>
        <w:t xml:space="preserve"> Sp. z o.o. z siedzibą w Warszawie przy ul. Przasnyska 6B, Regon: 142870774, NIP: 5252503163, organ rejestrowy: Sąd Rejonowy dla miasta st. Warszawy w Warszawie, XII Wydział Gospodarczy Krajowego Rejestru Sądowego, numer w rejestrze: 0000381285</w:t>
      </w:r>
      <w:r w:rsidR="0029277C">
        <w:t>.</w:t>
      </w:r>
    </w:p>
    <w:p w14:paraId="0D6EBB88" w14:textId="439E07B3" w:rsidR="00D82546" w:rsidRDefault="00D82546" w:rsidP="00414CAC">
      <w:pPr>
        <w:pStyle w:val="Akapitzlist"/>
        <w:numPr>
          <w:ilvl w:val="1"/>
          <w:numId w:val="7"/>
        </w:numPr>
        <w:jc w:val="both"/>
      </w:pPr>
      <w:r>
        <w:t>Partner – osoba fizyczna</w:t>
      </w:r>
      <w:r w:rsidR="00BB3906">
        <w:t xml:space="preserve"> lub prawna</w:t>
      </w:r>
      <w:r>
        <w:t xml:space="preserve"> prowadząca działalność gospodarczą, która co najmniej w dniu zakończenia Akcji była związana z Organizatorem Umową agencyjną.  </w:t>
      </w:r>
    </w:p>
    <w:p w14:paraId="2EEE9500" w14:textId="2653C2D2" w:rsidR="00D82546" w:rsidRDefault="00D82546" w:rsidP="00414CAC">
      <w:pPr>
        <w:pStyle w:val="Akapitzlist"/>
        <w:numPr>
          <w:ilvl w:val="1"/>
          <w:numId w:val="7"/>
        </w:numPr>
        <w:jc w:val="both"/>
      </w:pPr>
      <w:r>
        <w:t xml:space="preserve">Umowa agencyjna – umowa zawarta pomiędzy Organizatorem a Partnerem mającą za przedmiot świadczenie przez Partnera na rzecz Organizatora usług pośrednictwa finansowego. </w:t>
      </w:r>
    </w:p>
    <w:p w14:paraId="2CBDC599" w14:textId="3D7FAF61" w:rsidR="00D82546" w:rsidRDefault="00D82546" w:rsidP="00940A60">
      <w:pPr>
        <w:pStyle w:val="Akapitzlist"/>
        <w:numPr>
          <w:ilvl w:val="1"/>
          <w:numId w:val="7"/>
        </w:numPr>
        <w:jc w:val="both"/>
      </w:pPr>
      <w:r w:rsidRPr="00940A60">
        <w:t xml:space="preserve">Akcja – akcja realizowana na podstawie niniejszego Regulaminu </w:t>
      </w:r>
    </w:p>
    <w:p w14:paraId="4261F65D" w14:textId="09AABD39" w:rsidR="00D82546" w:rsidRDefault="00D82546" w:rsidP="00940A60">
      <w:pPr>
        <w:pStyle w:val="Akapitzlist"/>
        <w:numPr>
          <w:ilvl w:val="1"/>
          <w:numId w:val="7"/>
        </w:numPr>
        <w:jc w:val="both"/>
      </w:pPr>
      <w:r>
        <w:t xml:space="preserve">Sprzedaż – uruchomienie produktu </w:t>
      </w:r>
      <w:proofErr w:type="spellStart"/>
      <w:r>
        <w:t>Smartney</w:t>
      </w:r>
      <w:proofErr w:type="spellEnd"/>
      <w:r w:rsidR="00940A60">
        <w:t xml:space="preserve"> Pożyczka Gotówkowa, Alior Kredyt Gotówkowy, Raiffeisen Digital Bank Kredyt Gotówkowy, </w:t>
      </w:r>
      <w:proofErr w:type="spellStart"/>
      <w:r w:rsidR="00940A60">
        <w:t>Velo</w:t>
      </w:r>
      <w:proofErr w:type="spellEnd"/>
      <w:r w:rsidR="00940A60">
        <w:t xml:space="preserve"> Kredyt Gotówkowy oraz Nest Kredyt Biznes</w:t>
      </w:r>
      <w:r w:rsidR="0029277C">
        <w:t>.</w:t>
      </w:r>
    </w:p>
    <w:p w14:paraId="42F74B59" w14:textId="4A3A5CF6" w:rsidR="00940A60" w:rsidRDefault="00D82546" w:rsidP="00940A60">
      <w:pPr>
        <w:pStyle w:val="Akapitzlist"/>
        <w:numPr>
          <w:ilvl w:val="1"/>
          <w:numId w:val="7"/>
        </w:numPr>
        <w:jc w:val="both"/>
      </w:pPr>
      <w:r>
        <w:t>Klient – osoba fizyczna</w:t>
      </w:r>
      <w:r w:rsidR="00940A60">
        <w:t xml:space="preserve"> lub prawna</w:t>
      </w:r>
      <w:r>
        <w:t xml:space="preserve">, która w czasie trwania akcji weźmie za pośrednictwem Partnera </w:t>
      </w:r>
      <w:r w:rsidR="00940A60">
        <w:t>którykolwiek z produktów wymienionych w punkcie 2e.</w:t>
      </w:r>
      <w:r w:rsidR="0029277C">
        <w:t>.</w:t>
      </w:r>
    </w:p>
    <w:p w14:paraId="75414421" w14:textId="438AC5BC" w:rsidR="00940A60" w:rsidRDefault="00940A60" w:rsidP="00940A60">
      <w:pPr>
        <w:pStyle w:val="Akapitzlist"/>
        <w:numPr>
          <w:ilvl w:val="1"/>
          <w:numId w:val="7"/>
        </w:numPr>
        <w:jc w:val="both"/>
      </w:pPr>
      <w:r>
        <w:t xml:space="preserve">Cennik – aktualnie obowiązujący załącznik do umowy regulujący sposób rozliczenia pomiędzy Organizatorem </w:t>
      </w:r>
      <w:r w:rsidR="0029277C">
        <w:t>a Partnerem.</w:t>
      </w:r>
    </w:p>
    <w:p w14:paraId="7B93E3C5" w14:textId="495C2A9F" w:rsidR="00D82546" w:rsidRDefault="00D82546" w:rsidP="00414CAC">
      <w:pPr>
        <w:pStyle w:val="Akapitzlist"/>
        <w:numPr>
          <w:ilvl w:val="1"/>
          <w:numId w:val="7"/>
        </w:numPr>
        <w:jc w:val="both"/>
      </w:pPr>
      <w:r>
        <w:t xml:space="preserve"> Odstąpienie – odstąpienie przez Klienta od pożyczki</w:t>
      </w:r>
      <w:r w:rsidR="00940A60">
        <w:t xml:space="preserve">, kredytu </w:t>
      </w:r>
      <w:r>
        <w:t xml:space="preserve">zgodnie z obowiązującymi przepisami prawa. </w:t>
      </w:r>
    </w:p>
    <w:p w14:paraId="639217F8" w14:textId="3DD08D19" w:rsidR="00940A60" w:rsidRDefault="00940A60" w:rsidP="00414CAC">
      <w:pPr>
        <w:pStyle w:val="Akapitzlist"/>
        <w:numPr>
          <w:ilvl w:val="1"/>
          <w:numId w:val="7"/>
        </w:numPr>
        <w:jc w:val="both"/>
      </w:pPr>
      <w:r>
        <w:t>Regres – wcześniejsza spłata, nadpłata i inne zdarzenia, które powodują wymóg zwrotu prowizji za Sprzedaż zgodnie z aktualnie obowiązującym Cennikiem</w:t>
      </w:r>
      <w:r w:rsidR="0029277C">
        <w:t>.</w:t>
      </w:r>
    </w:p>
    <w:p w14:paraId="4BD02134" w14:textId="43FB0638" w:rsidR="00D82546" w:rsidRDefault="00D82546" w:rsidP="00414CAC">
      <w:pPr>
        <w:pStyle w:val="Akapitzlist"/>
        <w:numPr>
          <w:ilvl w:val="0"/>
          <w:numId w:val="7"/>
        </w:numPr>
        <w:jc w:val="both"/>
      </w:pPr>
      <w:r>
        <w:t xml:space="preserve">Pojęciom pisanym wielką literą nadaje się znaczenie przypisane w niniejszym Regulaminie. </w:t>
      </w:r>
    </w:p>
    <w:p w14:paraId="1D6DCDC7" w14:textId="7D82BF4F" w:rsidR="00C82125" w:rsidRDefault="00D82546" w:rsidP="00414CAC">
      <w:pPr>
        <w:pStyle w:val="Akapitzlist"/>
        <w:numPr>
          <w:ilvl w:val="0"/>
          <w:numId w:val="7"/>
        </w:numPr>
        <w:jc w:val="both"/>
      </w:pPr>
      <w:r>
        <w:t xml:space="preserve">Akcja zostaje uruchomiona z dniem </w:t>
      </w:r>
      <w:r w:rsidR="0029277C">
        <w:t>01</w:t>
      </w:r>
      <w:r w:rsidR="00320D0C">
        <w:t>.</w:t>
      </w:r>
      <w:r w:rsidR="00553C23">
        <w:t>0</w:t>
      </w:r>
      <w:r w:rsidR="0029277C">
        <w:t>2</w:t>
      </w:r>
      <w:r w:rsidR="00C82125">
        <w:t>.202</w:t>
      </w:r>
      <w:r w:rsidR="00553C23">
        <w:t>5</w:t>
      </w:r>
      <w:r w:rsidR="00C82125">
        <w:t xml:space="preserve">r </w:t>
      </w:r>
      <w:r>
        <w:t xml:space="preserve">i będzie prowadzona przez Organizatora do dnia </w:t>
      </w:r>
      <w:r w:rsidR="0029277C">
        <w:t>30</w:t>
      </w:r>
      <w:r w:rsidR="00C82125">
        <w:t>.</w:t>
      </w:r>
      <w:r w:rsidR="00553C23">
        <w:t>0</w:t>
      </w:r>
      <w:r w:rsidR="0029277C">
        <w:t>4</w:t>
      </w:r>
      <w:r w:rsidR="00C82125">
        <w:t>.202</w:t>
      </w:r>
      <w:r w:rsidR="00553C23">
        <w:t>5</w:t>
      </w:r>
      <w:r w:rsidR="00C82125">
        <w:t xml:space="preserve">r </w:t>
      </w:r>
      <w:r w:rsidR="0029277C">
        <w:t>.</w:t>
      </w:r>
    </w:p>
    <w:p w14:paraId="794B1C3F" w14:textId="12167C15" w:rsidR="00D82546" w:rsidRDefault="00D82546" w:rsidP="00414CAC">
      <w:pPr>
        <w:pStyle w:val="Akapitzlist"/>
        <w:numPr>
          <w:ilvl w:val="0"/>
          <w:numId w:val="7"/>
        </w:numPr>
        <w:jc w:val="both"/>
      </w:pPr>
      <w:r>
        <w:t>W Akcji mogą uczestniczyć wyłącznie Partnerzy, którzy:</w:t>
      </w:r>
    </w:p>
    <w:p w14:paraId="71FE38A2" w14:textId="251C42D9" w:rsidR="00D82546" w:rsidRDefault="00D82546" w:rsidP="00414CAC">
      <w:pPr>
        <w:pStyle w:val="Akapitzlist"/>
        <w:numPr>
          <w:ilvl w:val="1"/>
          <w:numId w:val="7"/>
        </w:numPr>
        <w:jc w:val="both"/>
      </w:pPr>
      <w:r>
        <w:t xml:space="preserve">posiadają akredytację w </w:t>
      </w:r>
      <w:r w:rsidR="00B506FE">
        <w:t xml:space="preserve">co najmniej dwóch produktach o których mowa w </w:t>
      </w:r>
      <w:r>
        <w:t xml:space="preserve"> </w:t>
      </w:r>
      <w:r w:rsidR="00B506FE">
        <w:t xml:space="preserve">punkcie 2e </w:t>
      </w:r>
      <w:r>
        <w:t>lub uzyskali taką akredytację podczas trwania akcji</w:t>
      </w:r>
      <w:r w:rsidR="00B506FE">
        <w:t>.</w:t>
      </w:r>
    </w:p>
    <w:p w14:paraId="60A24732" w14:textId="3D86A8EE" w:rsidR="00D82546" w:rsidRDefault="00D82546" w:rsidP="00414CAC">
      <w:pPr>
        <w:pStyle w:val="Akapitzlist"/>
        <w:numPr>
          <w:ilvl w:val="1"/>
          <w:numId w:val="7"/>
        </w:numPr>
        <w:jc w:val="both"/>
      </w:pPr>
      <w:r>
        <w:t>zostali zaproszeni przez organizatora drogą mailową poprzez wysłanie zaproszenia do Akcji</w:t>
      </w:r>
      <w:r w:rsidR="00D17A5A">
        <w:t>.</w:t>
      </w:r>
    </w:p>
    <w:p w14:paraId="5B5818C7" w14:textId="48A515C6" w:rsidR="00D82546" w:rsidRDefault="00D82546" w:rsidP="00414CAC">
      <w:pPr>
        <w:pStyle w:val="Akapitzlist"/>
        <w:numPr>
          <w:ilvl w:val="1"/>
          <w:numId w:val="7"/>
        </w:numPr>
        <w:jc w:val="both"/>
      </w:pPr>
      <w:r>
        <w:t xml:space="preserve">zapoznali się z Regulaminem Akcji, </w:t>
      </w:r>
    </w:p>
    <w:p w14:paraId="74D87B20" w14:textId="13D99CA7" w:rsidR="00D82546" w:rsidRDefault="00D82546" w:rsidP="00414CAC">
      <w:pPr>
        <w:pStyle w:val="Akapitzlist"/>
        <w:numPr>
          <w:ilvl w:val="1"/>
          <w:numId w:val="7"/>
        </w:numPr>
        <w:jc w:val="both"/>
      </w:pPr>
      <w:r>
        <w:t xml:space="preserve">co do których Organizator nie zgłosił w terminie do dnia </w:t>
      </w:r>
      <w:r w:rsidR="00D17A5A">
        <w:t>03</w:t>
      </w:r>
      <w:r w:rsidR="00320D0C">
        <w:t>.</w:t>
      </w:r>
      <w:r w:rsidR="00553C23">
        <w:t>0</w:t>
      </w:r>
      <w:r w:rsidR="00D17A5A">
        <w:t>2</w:t>
      </w:r>
      <w:r w:rsidR="00D729F5">
        <w:t>.</w:t>
      </w:r>
      <w:r>
        <w:t>202</w:t>
      </w:r>
      <w:r w:rsidR="00553C23">
        <w:t>5</w:t>
      </w:r>
      <w:r>
        <w:t xml:space="preserve"> przeciwskazań do ich uczestnictwa w Akcji</w:t>
      </w:r>
      <w:r w:rsidR="00D17A5A">
        <w:t>.</w:t>
      </w:r>
    </w:p>
    <w:p w14:paraId="3A89D4A6" w14:textId="120E1C04" w:rsidR="00D82546" w:rsidRDefault="00D82546" w:rsidP="00414CAC">
      <w:pPr>
        <w:pStyle w:val="Akapitzlist"/>
        <w:numPr>
          <w:ilvl w:val="0"/>
          <w:numId w:val="7"/>
        </w:numPr>
        <w:jc w:val="both"/>
      </w:pPr>
      <w:r>
        <w:t>Przez datę przystąpienia do Akcji rozumie się moment, w którym następują wszystkie czynności określone wyżej.</w:t>
      </w:r>
    </w:p>
    <w:p w14:paraId="700BCE81" w14:textId="38119937" w:rsidR="00153B57" w:rsidRDefault="00153B57" w:rsidP="00414CAC">
      <w:pPr>
        <w:pStyle w:val="Akapitzlist"/>
        <w:numPr>
          <w:ilvl w:val="0"/>
          <w:numId w:val="7"/>
        </w:numPr>
        <w:jc w:val="both"/>
      </w:pPr>
      <w:r>
        <w:lastRenderedPageBreak/>
        <w:t>Założenia akcji:</w:t>
      </w:r>
    </w:p>
    <w:p w14:paraId="3BF5635D" w14:textId="47CB56AB" w:rsidR="00704263" w:rsidRDefault="00704263" w:rsidP="00153B57">
      <w:pPr>
        <w:pStyle w:val="Akapitzlist"/>
        <w:numPr>
          <w:ilvl w:val="1"/>
          <w:numId w:val="7"/>
        </w:numPr>
        <w:jc w:val="both"/>
      </w:pPr>
      <w:r>
        <w:t xml:space="preserve">Produktami objętymi Akcją są Produkty Finansowe: </w:t>
      </w:r>
      <w:proofErr w:type="spellStart"/>
      <w:r>
        <w:t>Smartney</w:t>
      </w:r>
      <w:proofErr w:type="spellEnd"/>
      <w:r>
        <w:t xml:space="preserve"> pożyczka gotówkowa, Nest </w:t>
      </w:r>
      <w:proofErr w:type="spellStart"/>
      <w:r>
        <w:t>BizNest</w:t>
      </w:r>
      <w:proofErr w:type="spellEnd"/>
      <w:r>
        <w:t xml:space="preserve"> limit</w:t>
      </w:r>
      <w:r w:rsidR="002477A2">
        <w:t xml:space="preserve"> lub</w:t>
      </w:r>
      <w:r>
        <w:t xml:space="preserve"> Kredyt dla Profesjonalistów i Przedsiębiorców, </w:t>
      </w:r>
      <w:proofErr w:type="spellStart"/>
      <w:r>
        <w:t>Velo</w:t>
      </w:r>
      <w:proofErr w:type="spellEnd"/>
      <w:r>
        <w:t xml:space="preserve"> Kredyt gotówkowy, </w:t>
      </w:r>
      <w:r w:rsidR="00153B57">
        <w:t>Raiffeisen Digital Bank Kredyt gotówkowy, Alior Kredyt gotówkowy</w:t>
      </w:r>
    </w:p>
    <w:p w14:paraId="3A8AADE1" w14:textId="6B457F07" w:rsidR="00153B57" w:rsidRDefault="00153B57" w:rsidP="00153B57">
      <w:pPr>
        <w:pStyle w:val="Akapitzlist"/>
        <w:numPr>
          <w:ilvl w:val="1"/>
          <w:numId w:val="7"/>
        </w:numPr>
        <w:jc w:val="both"/>
      </w:pPr>
      <w:r>
        <w:t>Akcja trwa od 1.01.2025r. do 30.04.2025r. Decyduje data wypłaty produktu.</w:t>
      </w:r>
    </w:p>
    <w:p w14:paraId="4E5124DB" w14:textId="6116EA09" w:rsidR="00153B57" w:rsidRDefault="00153B57" w:rsidP="00153B57">
      <w:pPr>
        <w:pStyle w:val="Akapitzlist"/>
        <w:numPr>
          <w:ilvl w:val="1"/>
          <w:numId w:val="7"/>
        </w:numPr>
        <w:jc w:val="both"/>
      </w:pPr>
      <w:r>
        <w:t>W akcji nagradzana jest skumulowana Sprzedaż zrealizowana przez Partnera (NIP) w czasie trwania Akcji</w:t>
      </w:r>
      <w:r w:rsidR="002477A2">
        <w:t>,</w:t>
      </w:r>
      <w:r>
        <w:t xml:space="preserve"> w produktach objętych Akcją</w:t>
      </w:r>
      <w:r w:rsidR="002477A2">
        <w:t>, pomniejszona o Odstąpienia i Regresy.</w:t>
      </w:r>
    </w:p>
    <w:p w14:paraId="495704A4" w14:textId="377B2800" w:rsidR="002477A2" w:rsidRDefault="002477A2" w:rsidP="00153B57">
      <w:pPr>
        <w:pStyle w:val="Akapitzlist"/>
        <w:numPr>
          <w:ilvl w:val="1"/>
          <w:numId w:val="7"/>
        </w:numPr>
        <w:jc w:val="both"/>
      </w:pPr>
      <w:r>
        <w:t>Rozliczenie akcji następuje do 31 maja 2025r</w:t>
      </w:r>
    </w:p>
    <w:p w14:paraId="2B90238C" w14:textId="2D9461E2" w:rsidR="002477A2" w:rsidRDefault="002477A2" w:rsidP="002477A2">
      <w:pPr>
        <w:pStyle w:val="Akapitzlist"/>
        <w:numPr>
          <w:ilvl w:val="0"/>
          <w:numId w:val="7"/>
        </w:numPr>
        <w:jc w:val="both"/>
      </w:pPr>
      <w:r>
        <w:t>Organizator Akcji przewiduje  nagrodzenie laureatów Akcji w trzech kategoriach:</w:t>
      </w:r>
    </w:p>
    <w:p w14:paraId="1CD2A5D9" w14:textId="232CCC14" w:rsidR="002477A2" w:rsidRDefault="002477A2" w:rsidP="002477A2">
      <w:pPr>
        <w:pStyle w:val="Akapitzlist"/>
        <w:numPr>
          <w:ilvl w:val="1"/>
          <w:numId w:val="7"/>
        </w:numPr>
        <w:jc w:val="both"/>
      </w:pPr>
      <w:r>
        <w:t xml:space="preserve">Kategoria Pierwsza za łączną Sprzedaż powyżej 1 000 000 </w:t>
      </w:r>
      <w:proofErr w:type="spellStart"/>
      <w:r>
        <w:t>pln</w:t>
      </w:r>
      <w:proofErr w:type="spellEnd"/>
      <w:r>
        <w:t xml:space="preserve"> w co najmniej dwóch różnych </w:t>
      </w:r>
      <w:r w:rsidR="0001568A">
        <w:t>P</w:t>
      </w:r>
      <w:r>
        <w:t>roduktach spośród produktów objętych  Akcją (</w:t>
      </w:r>
      <w:r w:rsidR="0001568A">
        <w:t>dwóch z pięciu)</w:t>
      </w:r>
      <w:r>
        <w:t>.</w:t>
      </w:r>
    </w:p>
    <w:p w14:paraId="538E5DD3" w14:textId="299B1A7D" w:rsidR="002477A2" w:rsidRDefault="002477A2" w:rsidP="002477A2">
      <w:pPr>
        <w:pStyle w:val="Akapitzlist"/>
        <w:numPr>
          <w:ilvl w:val="1"/>
          <w:numId w:val="7"/>
        </w:numPr>
        <w:jc w:val="both"/>
      </w:pPr>
      <w:r>
        <w:t>Kategoria Druga</w:t>
      </w:r>
      <w:r w:rsidRPr="002477A2">
        <w:t xml:space="preserve"> </w:t>
      </w:r>
      <w:r>
        <w:t xml:space="preserve">za łączną Sprzedaż powyżej 1 500 000 </w:t>
      </w:r>
      <w:proofErr w:type="spellStart"/>
      <w:r>
        <w:t>pln</w:t>
      </w:r>
      <w:proofErr w:type="spellEnd"/>
      <w:r>
        <w:t xml:space="preserve"> w co najmniej </w:t>
      </w:r>
      <w:r w:rsidR="0001568A">
        <w:t>trzech</w:t>
      </w:r>
      <w:r>
        <w:t xml:space="preserve"> różnych </w:t>
      </w:r>
      <w:r w:rsidR="0001568A">
        <w:t>P</w:t>
      </w:r>
      <w:r>
        <w:t>roduktach spośród produktów objętych  Akcją</w:t>
      </w:r>
      <w:r w:rsidR="0001568A">
        <w:t xml:space="preserve"> (trzech z pięciu)</w:t>
      </w:r>
      <w:r>
        <w:t>.</w:t>
      </w:r>
    </w:p>
    <w:p w14:paraId="5A0C1FFF" w14:textId="37AFBF0B" w:rsidR="0001568A" w:rsidRDefault="0001568A" w:rsidP="0001568A">
      <w:pPr>
        <w:pStyle w:val="Akapitzlist"/>
        <w:numPr>
          <w:ilvl w:val="1"/>
          <w:numId w:val="7"/>
        </w:numPr>
        <w:jc w:val="both"/>
      </w:pPr>
      <w:r>
        <w:t xml:space="preserve">Kategoria Trzecia za łączną Sprzedaż powyżej 2 000 000 </w:t>
      </w:r>
      <w:proofErr w:type="spellStart"/>
      <w:r>
        <w:t>pln</w:t>
      </w:r>
      <w:proofErr w:type="spellEnd"/>
      <w:r>
        <w:t xml:space="preserve"> w co najmniej czterech różnych Produktach spośród produktów objętych  Akcją (czterech z pięciu).</w:t>
      </w:r>
    </w:p>
    <w:p w14:paraId="0EBF57DB" w14:textId="17BF5165" w:rsidR="0001568A" w:rsidRDefault="0001568A" w:rsidP="0001568A">
      <w:pPr>
        <w:pStyle w:val="Akapitzlist"/>
        <w:numPr>
          <w:ilvl w:val="0"/>
          <w:numId w:val="7"/>
        </w:numPr>
        <w:jc w:val="both"/>
      </w:pPr>
      <w:r>
        <w:t>Nagrody w konkursie:</w:t>
      </w:r>
    </w:p>
    <w:p w14:paraId="696A951E" w14:textId="30063895" w:rsidR="0001568A" w:rsidRDefault="0001568A" w:rsidP="0001568A">
      <w:pPr>
        <w:pStyle w:val="Akapitzlist"/>
        <w:numPr>
          <w:ilvl w:val="1"/>
          <w:numId w:val="7"/>
        </w:numPr>
        <w:jc w:val="both"/>
      </w:pPr>
      <w:r>
        <w:t>Nagroda kategorii Pierwszej – 1 000 punktów.</w:t>
      </w:r>
    </w:p>
    <w:p w14:paraId="30AA5E36" w14:textId="459EF651" w:rsidR="0001568A" w:rsidRDefault="0001568A" w:rsidP="0001568A">
      <w:pPr>
        <w:pStyle w:val="Akapitzlist"/>
        <w:numPr>
          <w:ilvl w:val="1"/>
          <w:numId w:val="7"/>
        </w:numPr>
        <w:jc w:val="both"/>
      </w:pPr>
      <w:r>
        <w:t>Nagroda kategorii Drugiej – 3 000 punktów.</w:t>
      </w:r>
    </w:p>
    <w:p w14:paraId="7E169A43" w14:textId="49388D33" w:rsidR="0001568A" w:rsidRDefault="0001568A" w:rsidP="0001568A">
      <w:pPr>
        <w:pStyle w:val="Akapitzlist"/>
        <w:numPr>
          <w:ilvl w:val="1"/>
          <w:numId w:val="7"/>
        </w:numPr>
        <w:jc w:val="both"/>
      </w:pPr>
      <w:r>
        <w:t>Nagroda kategorii Trzeciej – 5 000 punktów.</w:t>
      </w:r>
    </w:p>
    <w:p w14:paraId="40BDB6C8" w14:textId="653305F5" w:rsidR="0001568A" w:rsidRDefault="0001568A" w:rsidP="0001568A">
      <w:pPr>
        <w:pStyle w:val="Akapitzlist"/>
        <w:numPr>
          <w:ilvl w:val="0"/>
          <w:numId w:val="7"/>
        </w:numPr>
        <w:jc w:val="both"/>
      </w:pPr>
      <w:r>
        <w:t>Sposób rozliczenia zdobytych punktów zostanie podany przez Organizatora w oddzielnym komunikacie.</w:t>
      </w:r>
    </w:p>
    <w:p w14:paraId="5A300579" w14:textId="67F46580" w:rsidR="0005092B" w:rsidRDefault="00D82546" w:rsidP="00414CAC">
      <w:pPr>
        <w:pStyle w:val="Akapitzlist"/>
        <w:numPr>
          <w:ilvl w:val="0"/>
          <w:numId w:val="7"/>
        </w:numPr>
        <w:jc w:val="both"/>
      </w:pPr>
      <w:r>
        <w:t>Sprzedany produkt przez Partnera rozumiany jest jako produkt uruchomiony (</w:t>
      </w:r>
      <w:r w:rsidR="0001568A">
        <w:t>bez Odstąpienia i Regresu</w:t>
      </w:r>
      <w:r>
        <w:t xml:space="preserve">) na podstawie umowy zawartej za jego pośrednictwem we współpracy z Organizatorem. Organizator zastrzega możliwość pomniejszenia podstawy naliczania liczby sprzedanych produktów przez Partnera z przyczyn niezależnych od siebie, a w szczególności w przypadku wypowiedzenia umowy przez Klienta. </w:t>
      </w:r>
    </w:p>
    <w:p w14:paraId="0E32F2DA" w14:textId="3234194B" w:rsidR="0005092B" w:rsidRDefault="00D82546" w:rsidP="00414CAC">
      <w:pPr>
        <w:pStyle w:val="Akapitzlist"/>
        <w:numPr>
          <w:ilvl w:val="0"/>
          <w:numId w:val="7"/>
        </w:numPr>
        <w:jc w:val="both"/>
      </w:pPr>
      <w:r>
        <w:t>Do sprzedaży zrealizowanej przez Partnera ustalanej na potrzeby Akcji wliczane są wyłącznie wyniki sprzedażowe uzyskane przez Partnera na podstawie umów zawartych za jego pośrednictwem we współpracy z Organizatorem w okresie trwania Akcji. Datą początkową, od której zalicza się sprzedaż do Akcji, jest data</w:t>
      </w:r>
      <w:r w:rsidR="0005092B">
        <w:t xml:space="preserve"> wypłaty kredytu.</w:t>
      </w:r>
    </w:p>
    <w:p w14:paraId="6164E500" w14:textId="407DE56C" w:rsidR="0005092B" w:rsidRDefault="00D82546" w:rsidP="00414CAC">
      <w:pPr>
        <w:pStyle w:val="Akapitzlist"/>
        <w:numPr>
          <w:ilvl w:val="0"/>
          <w:numId w:val="7"/>
        </w:numPr>
        <w:jc w:val="both"/>
      </w:pPr>
      <w:r>
        <w:t xml:space="preserve">Organizator zastrzega sobie możliwość zmiany nagród w Akcji na inne o podobnej wartości. </w:t>
      </w:r>
    </w:p>
    <w:p w14:paraId="2ACEE3D1" w14:textId="58CD364C" w:rsidR="0005092B" w:rsidRDefault="00D82546" w:rsidP="00414CAC">
      <w:pPr>
        <w:pStyle w:val="Akapitzlist"/>
        <w:numPr>
          <w:ilvl w:val="0"/>
          <w:numId w:val="7"/>
        </w:numPr>
        <w:jc w:val="both"/>
      </w:pPr>
      <w:r>
        <w:t xml:space="preserve">Akcja organizowana jest dla Partnerów działających w charakterze przedsiębiorców. W odniesieniu do Akcji nie stosują się uregulowania konsumenckie, chyba że ze stosownych przepisów będzie wynikać odmiennie. </w:t>
      </w:r>
    </w:p>
    <w:p w14:paraId="3E741853" w14:textId="73954D96" w:rsidR="0005092B" w:rsidRDefault="00D82546" w:rsidP="00414CAC">
      <w:pPr>
        <w:pStyle w:val="Akapitzlist"/>
        <w:numPr>
          <w:ilvl w:val="0"/>
          <w:numId w:val="7"/>
        </w:numPr>
        <w:jc w:val="both"/>
      </w:pPr>
      <w:r>
        <w:t xml:space="preserve">Organizator jest administratorem danych osobowych przekazanych przez Partnerów w związku z Akcją. Przekazanie danych osobowych przez Partnera na potrzeby związane z Akcją jest dobrowolne, jednakże jest niezbędne dla wykonania czynności związanych z Akcją. Dane osobowe Partnerów w zakresie przekazanym w związku z Akcją są przetwarzane przez Organizatora zgodnie z obowiązującymi w tym zakresie przepisami prawa, w szczególności uregulowaniami z zakresu ochrony danych osobowych. Partner może żądać od Organizatora informacji o treści dotyczących go danych osobowych przetwarzanych przez Organizatora oraz żądać ich poprawiania na warunkach określonych w przepisach regulujących zasady przetwarzania danych osobowych. Partner może na warunkach określonych w przepisach regulujących zasady przetwarzania danych osobowych żądać zaprzestania przetwarzania jego danych osobowych przez Organizatora oraz zgłosić sprzeciw wobec przetwarzania danych osobowych. Zgłoszenie przez Partnera żądania skutkującego niemożnością przetwarzania danych osobowych na tegoż Partnera na potrzeby </w:t>
      </w:r>
      <w:r w:rsidR="00241AAF">
        <w:t>Akcji</w:t>
      </w:r>
      <w:r>
        <w:t xml:space="preserve"> powoduje automatyczne wyłączenie </w:t>
      </w:r>
      <w:r>
        <w:lastRenderedPageBreak/>
        <w:t xml:space="preserve">Partnera </w:t>
      </w:r>
      <w:r w:rsidR="00241AAF">
        <w:t>z Akcji</w:t>
      </w:r>
      <w:r>
        <w:t xml:space="preserve">. W takim przypadku Partnerowi nie przysługują wobec Organizatora żadne roszczenia odszkodowawcze. </w:t>
      </w:r>
    </w:p>
    <w:p w14:paraId="5C02F457" w14:textId="1FBE91E6" w:rsidR="0005092B" w:rsidRDefault="00D82546" w:rsidP="00414CAC">
      <w:pPr>
        <w:pStyle w:val="Akapitzlist"/>
        <w:numPr>
          <w:ilvl w:val="0"/>
          <w:numId w:val="7"/>
        </w:numPr>
        <w:jc w:val="both"/>
      </w:pPr>
      <w:r>
        <w:t xml:space="preserve">Partnerzy lub Pracownicy mogą zgłaszać drogą mailową na adres marketing@grupasg.pl zastrzeżenia i uwagi dotyczące prawidłowości przeprowadzenia Akcji. </w:t>
      </w:r>
    </w:p>
    <w:p w14:paraId="44B56630" w14:textId="26F52062" w:rsidR="0005092B" w:rsidRDefault="00D82546" w:rsidP="00414CAC">
      <w:pPr>
        <w:pStyle w:val="Akapitzlist"/>
        <w:numPr>
          <w:ilvl w:val="0"/>
          <w:numId w:val="7"/>
        </w:numPr>
        <w:jc w:val="both"/>
      </w:pPr>
      <w:r>
        <w:t xml:space="preserve">Partner może zrezygnować z udziału w Akcji w każdym czasie składając oświadczenie woli o rezygnacji w formie dokumentowej na adres marketing@grupasg.pl. Rezygnacja z Akcji powoduje utratę uprawnień do nagrody przyznawanych w ramach Akcji. </w:t>
      </w:r>
    </w:p>
    <w:p w14:paraId="645D8338" w14:textId="78D01E7B" w:rsidR="0005092B" w:rsidRDefault="00D82546" w:rsidP="00414CAC">
      <w:pPr>
        <w:pStyle w:val="Akapitzlist"/>
        <w:numPr>
          <w:ilvl w:val="0"/>
          <w:numId w:val="7"/>
        </w:numPr>
        <w:jc w:val="both"/>
      </w:pPr>
      <w:r>
        <w:t xml:space="preserve">Naruszenie przez Partnera postanowień Regulaminu może stanowić podstawę do wykluczenia Partnera przez Organizatora z uczestnictwa w Akcji. </w:t>
      </w:r>
    </w:p>
    <w:p w14:paraId="32BF7D16" w14:textId="3C5D6C86" w:rsidR="0005092B" w:rsidRDefault="00D82546" w:rsidP="00414CAC">
      <w:pPr>
        <w:pStyle w:val="Akapitzlist"/>
        <w:numPr>
          <w:ilvl w:val="0"/>
          <w:numId w:val="7"/>
        </w:numPr>
        <w:jc w:val="both"/>
      </w:pPr>
      <w:r>
        <w:t xml:space="preserve">Regulamin może zostać zmieniony przez Organizatora w każdym czasie przy uwzględnieniu przepisów zawartych w Kodeksie cywilnym i innych stosownych uregulowaniach. W przypadku zmiany Regulaminu Partner zostanie o zmianie poinformowany drogą elektroniczną. Nowe brzmienie Regulaminu obowiązuje od dnia ogłoszenia o zmianie. </w:t>
      </w:r>
    </w:p>
    <w:p w14:paraId="4C0882A4" w14:textId="4E4558B2" w:rsidR="0005092B" w:rsidRDefault="00D82546" w:rsidP="00414CAC">
      <w:pPr>
        <w:pStyle w:val="Akapitzlist"/>
        <w:numPr>
          <w:ilvl w:val="0"/>
          <w:numId w:val="7"/>
        </w:numPr>
        <w:jc w:val="both"/>
      </w:pPr>
      <w:r>
        <w:t xml:space="preserve">Uczestnictwo w Akcji jest równoznaczne z akceptacją Regulaminu. </w:t>
      </w:r>
    </w:p>
    <w:p w14:paraId="0ED0BDA4" w14:textId="77777777" w:rsidR="00241AAF" w:rsidRDefault="00D82546" w:rsidP="00414CAC">
      <w:pPr>
        <w:pStyle w:val="Akapitzlist"/>
        <w:numPr>
          <w:ilvl w:val="0"/>
          <w:numId w:val="7"/>
        </w:numPr>
        <w:jc w:val="both"/>
      </w:pPr>
      <w:r>
        <w:t xml:space="preserve">W sprawach nieuregulowanych niniejszym Regulaminem zastosowanie znajdą odpowiednie przepisy Kodeksu Cywilnego. </w:t>
      </w:r>
    </w:p>
    <w:p w14:paraId="44A69272" w14:textId="3ABA0EA6" w:rsidR="009E5582" w:rsidRDefault="00D82546" w:rsidP="00414CAC">
      <w:pPr>
        <w:pStyle w:val="Akapitzlist"/>
        <w:numPr>
          <w:ilvl w:val="0"/>
          <w:numId w:val="7"/>
        </w:numPr>
        <w:jc w:val="both"/>
      </w:pPr>
      <w:r>
        <w:t xml:space="preserve">Zgody Uczestnika Akcji: wyrażam zgodę na przetwarzanie moich danych osobowych w postaci imienia, nazwiska, adresu zamieszkania i numeru telefonu adresy e-mail dla celów związanych z przekazaniem Nagród w Akcji przez Organizatora. </w:t>
      </w:r>
      <w:r w:rsidR="0005092B">
        <w:t>W</w:t>
      </w:r>
      <w:r>
        <w:t>yrażam zgodę, w przypadku wygrania Nagrody, na publikację mojego imienia i nazwiska uczestnika Akcji na stronach internetowych Organizatora oraz na portalu facebook.pl wraz z informacją o wygranej FinUp Sp. z o.o. z siedzibą w Warszawie przy ul. P</w:t>
      </w:r>
      <w:r w:rsidR="0005092B">
        <w:t>rzasnyskiej 6B</w:t>
      </w:r>
      <w:r>
        <w:t>, 01-</w:t>
      </w:r>
      <w:r w:rsidR="0005092B">
        <w:t>756</w:t>
      </w:r>
      <w:r>
        <w:t xml:space="preserve"> Warszawa, wpisana do rejestru przedsiębiorców Krajowego Rejestru Sądowego prowadzonego przez Sąd Rejonowy dla m.st. Warszawy, XII Wydział Gospodarczy Krajowego Rejestru Sądowego pod nr KRS 0000381285, posługująca się numerem NIP 5252503163 jest administratorem danych osobowych przekazanych przez Partnerów oraz Pracowników w związku z Akcją. Przekazanie danych osobowych przez Partnera na potrzeby związane z Promocją jest dobrowolne, jednakże jest niezbędne dla wykonania czynności związanych z Promocją. Dane osobowe Partnerów w zakresie przekazanym w związku z Akcją są przetwarzane przez Organizatora zgodnie z obowiązującymi w tym zakresie przepisami prawa, w szczególności uregulowaniami z zakresu ochrony danych osobowych. Partner lub Pracownik może żądać od Organizatora informacji o treści dotyczących go danych osobowych przetwarzanych przez Organizatora oraz żądać ich poprawiania na warunkach określonych w przepisach regulujących zasady przetwarzania danych osobowych.</w:t>
      </w:r>
    </w:p>
    <w:sectPr w:rsidR="009E55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07153"/>
    <w:multiLevelType w:val="hybridMultilevel"/>
    <w:tmpl w:val="99DADE40"/>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7D3B51"/>
    <w:multiLevelType w:val="hybridMultilevel"/>
    <w:tmpl w:val="BF56FB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04C0A87"/>
    <w:multiLevelType w:val="hybridMultilevel"/>
    <w:tmpl w:val="3FE0F2F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35D31718"/>
    <w:multiLevelType w:val="multilevel"/>
    <w:tmpl w:val="60E46C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A1F46D2"/>
    <w:multiLevelType w:val="multilevel"/>
    <w:tmpl w:val="370410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1950A09"/>
    <w:multiLevelType w:val="multilevel"/>
    <w:tmpl w:val="4AFAD9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6565E63"/>
    <w:multiLevelType w:val="multilevel"/>
    <w:tmpl w:val="727EC1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99763289">
    <w:abstractNumId w:val="0"/>
  </w:num>
  <w:num w:numId="2" w16cid:durableId="3776285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211612">
    <w:abstractNumId w:val="2"/>
  </w:num>
  <w:num w:numId="4" w16cid:durableId="19185190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75460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46667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4345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2AF"/>
    <w:rsid w:val="0001568A"/>
    <w:rsid w:val="0005092B"/>
    <w:rsid w:val="00084A33"/>
    <w:rsid w:val="00153B57"/>
    <w:rsid w:val="00241AAF"/>
    <w:rsid w:val="002477A2"/>
    <w:rsid w:val="00265E09"/>
    <w:rsid w:val="0029277C"/>
    <w:rsid w:val="00320D0C"/>
    <w:rsid w:val="00414CAC"/>
    <w:rsid w:val="00442608"/>
    <w:rsid w:val="004C32AF"/>
    <w:rsid w:val="00553C23"/>
    <w:rsid w:val="00615327"/>
    <w:rsid w:val="00642635"/>
    <w:rsid w:val="00660ED5"/>
    <w:rsid w:val="00671D9A"/>
    <w:rsid w:val="006856B7"/>
    <w:rsid w:val="00692B0D"/>
    <w:rsid w:val="00704263"/>
    <w:rsid w:val="00722E4B"/>
    <w:rsid w:val="00761D44"/>
    <w:rsid w:val="00772002"/>
    <w:rsid w:val="00940A60"/>
    <w:rsid w:val="009E5582"/>
    <w:rsid w:val="00A74EFD"/>
    <w:rsid w:val="00A83C14"/>
    <w:rsid w:val="00B2116E"/>
    <w:rsid w:val="00B506FE"/>
    <w:rsid w:val="00BB3906"/>
    <w:rsid w:val="00BE5581"/>
    <w:rsid w:val="00C63486"/>
    <w:rsid w:val="00C82125"/>
    <w:rsid w:val="00D17A5A"/>
    <w:rsid w:val="00D45412"/>
    <w:rsid w:val="00D729F5"/>
    <w:rsid w:val="00D82546"/>
    <w:rsid w:val="00D970B8"/>
    <w:rsid w:val="00F27006"/>
    <w:rsid w:val="00F83A77"/>
    <w:rsid w:val="00FF07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BF088"/>
  <w15:chartTrackingRefBased/>
  <w15:docId w15:val="{D4B5E5BC-4D8C-4584-8C6D-04585CADB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825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28489">
      <w:bodyDiv w:val="1"/>
      <w:marLeft w:val="0"/>
      <w:marRight w:val="0"/>
      <w:marTop w:val="0"/>
      <w:marBottom w:val="0"/>
      <w:divBdr>
        <w:top w:val="none" w:sz="0" w:space="0" w:color="auto"/>
        <w:left w:val="none" w:sz="0" w:space="0" w:color="auto"/>
        <w:bottom w:val="none" w:sz="0" w:space="0" w:color="auto"/>
        <w:right w:val="none" w:sz="0" w:space="0" w:color="auto"/>
      </w:divBdr>
    </w:div>
    <w:div w:id="105466564">
      <w:bodyDiv w:val="1"/>
      <w:marLeft w:val="0"/>
      <w:marRight w:val="0"/>
      <w:marTop w:val="0"/>
      <w:marBottom w:val="0"/>
      <w:divBdr>
        <w:top w:val="none" w:sz="0" w:space="0" w:color="auto"/>
        <w:left w:val="none" w:sz="0" w:space="0" w:color="auto"/>
        <w:bottom w:val="none" w:sz="0" w:space="0" w:color="auto"/>
        <w:right w:val="none" w:sz="0" w:space="0" w:color="auto"/>
      </w:divBdr>
    </w:div>
    <w:div w:id="122578311">
      <w:bodyDiv w:val="1"/>
      <w:marLeft w:val="0"/>
      <w:marRight w:val="0"/>
      <w:marTop w:val="0"/>
      <w:marBottom w:val="0"/>
      <w:divBdr>
        <w:top w:val="none" w:sz="0" w:space="0" w:color="auto"/>
        <w:left w:val="none" w:sz="0" w:space="0" w:color="auto"/>
        <w:bottom w:val="none" w:sz="0" w:space="0" w:color="auto"/>
        <w:right w:val="none" w:sz="0" w:space="0" w:color="auto"/>
      </w:divBdr>
    </w:div>
    <w:div w:id="130372426">
      <w:bodyDiv w:val="1"/>
      <w:marLeft w:val="0"/>
      <w:marRight w:val="0"/>
      <w:marTop w:val="0"/>
      <w:marBottom w:val="0"/>
      <w:divBdr>
        <w:top w:val="none" w:sz="0" w:space="0" w:color="auto"/>
        <w:left w:val="none" w:sz="0" w:space="0" w:color="auto"/>
        <w:bottom w:val="none" w:sz="0" w:space="0" w:color="auto"/>
        <w:right w:val="none" w:sz="0" w:space="0" w:color="auto"/>
      </w:divBdr>
    </w:div>
    <w:div w:id="136186726">
      <w:bodyDiv w:val="1"/>
      <w:marLeft w:val="0"/>
      <w:marRight w:val="0"/>
      <w:marTop w:val="0"/>
      <w:marBottom w:val="0"/>
      <w:divBdr>
        <w:top w:val="none" w:sz="0" w:space="0" w:color="auto"/>
        <w:left w:val="none" w:sz="0" w:space="0" w:color="auto"/>
        <w:bottom w:val="none" w:sz="0" w:space="0" w:color="auto"/>
        <w:right w:val="none" w:sz="0" w:space="0" w:color="auto"/>
      </w:divBdr>
    </w:div>
    <w:div w:id="163908548">
      <w:bodyDiv w:val="1"/>
      <w:marLeft w:val="0"/>
      <w:marRight w:val="0"/>
      <w:marTop w:val="0"/>
      <w:marBottom w:val="0"/>
      <w:divBdr>
        <w:top w:val="none" w:sz="0" w:space="0" w:color="auto"/>
        <w:left w:val="none" w:sz="0" w:space="0" w:color="auto"/>
        <w:bottom w:val="none" w:sz="0" w:space="0" w:color="auto"/>
        <w:right w:val="none" w:sz="0" w:space="0" w:color="auto"/>
      </w:divBdr>
    </w:div>
    <w:div w:id="209534378">
      <w:bodyDiv w:val="1"/>
      <w:marLeft w:val="0"/>
      <w:marRight w:val="0"/>
      <w:marTop w:val="0"/>
      <w:marBottom w:val="0"/>
      <w:divBdr>
        <w:top w:val="none" w:sz="0" w:space="0" w:color="auto"/>
        <w:left w:val="none" w:sz="0" w:space="0" w:color="auto"/>
        <w:bottom w:val="none" w:sz="0" w:space="0" w:color="auto"/>
        <w:right w:val="none" w:sz="0" w:space="0" w:color="auto"/>
      </w:divBdr>
    </w:div>
    <w:div w:id="223879174">
      <w:bodyDiv w:val="1"/>
      <w:marLeft w:val="0"/>
      <w:marRight w:val="0"/>
      <w:marTop w:val="0"/>
      <w:marBottom w:val="0"/>
      <w:divBdr>
        <w:top w:val="none" w:sz="0" w:space="0" w:color="auto"/>
        <w:left w:val="none" w:sz="0" w:space="0" w:color="auto"/>
        <w:bottom w:val="none" w:sz="0" w:space="0" w:color="auto"/>
        <w:right w:val="none" w:sz="0" w:space="0" w:color="auto"/>
      </w:divBdr>
    </w:div>
    <w:div w:id="249045520">
      <w:bodyDiv w:val="1"/>
      <w:marLeft w:val="0"/>
      <w:marRight w:val="0"/>
      <w:marTop w:val="0"/>
      <w:marBottom w:val="0"/>
      <w:divBdr>
        <w:top w:val="none" w:sz="0" w:space="0" w:color="auto"/>
        <w:left w:val="none" w:sz="0" w:space="0" w:color="auto"/>
        <w:bottom w:val="none" w:sz="0" w:space="0" w:color="auto"/>
        <w:right w:val="none" w:sz="0" w:space="0" w:color="auto"/>
      </w:divBdr>
    </w:div>
    <w:div w:id="289633113">
      <w:bodyDiv w:val="1"/>
      <w:marLeft w:val="0"/>
      <w:marRight w:val="0"/>
      <w:marTop w:val="0"/>
      <w:marBottom w:val="0"/>
      <w:divBdr>
        <w:top w:val="none" w:sz="0" w:space="0" w:color="auto"/>
        <w:left w:val="none" w:sz="0" w:space="0" w:color="auto"/>
        <w:bottom w:val="none" w:sz="0" w:space="0" w:color="auto"/>
        <w:right w:val="none" w:sz="0" w:space="0" w:color="auto"/>
      </w:divBdr>
    </w:div>
    <w:div w:id="310183256">
      <w:bodyDiv w:val="1"/>
      <w:marLeft w:val="0"/>
      <w:marRight w:val="0"/>
      <w:marTop w:val="0"/>
      <w:marBottom w:val="0"/>
      <w:divBdr>
        <w:top w:val="none" w:sz="0" w:space="0" w:color="auto"/>
        <w:left w:val="none" w:sz="0" w:space="0" w:color="auto"/>
        <w:bottom w:val="none" w:sz="0" w:space="0" w:color="auto"/>
        <w:right w:val="none" w:sz="0" w:space="0" w:color="auto"/>
      </w:divBdr>
    </w:div>
    <w:div w:id="713505387">
      <w:bodyDiv w:val="1"/>
      <w:marLeft w:val="0"/>
      <w:marRight w:val="0"/>
      <w:marTop w:val="0"/>
      <w:marBottom w:val="0"/>
      <w:divBdr>
        <w:top w:val="none" w:sz="0" w:space="0" w:color="auto"/>
        <w:left w:val="none" w:sz="0" w:space="0" w:color="auto"/>
        <w:bottom w:val="none" w:sz="0" w:space="0" w:color="auto"/>
        <w:right w:val="none" w:sz="0" w:space="0" w:color="auto"/>
      </w:divBdr>
    </w:div>
    <w:div w:id="748846848">
      <w:bodyDiv w:val="1"/>
      <w:marLeft w:val="0"/>
      <w:marRight w:val="0"/>
      <w:marTop w:val="0"/>
      <w:marBottom w:val="0"/>
      <w:divBdr>
        <w:top w:val="none" w:sz="0" w:space="0" w:color="auto"/>
        <w:left w:val="none" w:sz="0" w:space="0" w:color="auto"/>
        <w:bottom w:val="none" w:sz="0" w:space="0" w:color="auto"/>
        <w:right w:val="none" w:sz="0" w:space="0" w:color="auto"/>
      </w:divBdr>
    </w:div>
    <w:div w:id="842819369">
      <w:bodyDiv w:val="1"/>
      <w:marLeft w:val="0"/>
      <w:marRight w:val="0"/>
      <w:marTop w:val="0"/>
      <w:marBottom w:val="0"/>
      <w:divBdr>
        <w:top w:val="none" w:sz="0" w:space="0" w:color="auto"/>
        <w:left w:val="none" w:sz="0" w:space="0" w:color="auto"/>
        <w:bottom w:val="none" w:sz="0" w:space="0" w:color="auto"/>
        <w:right w:val="none" w:sz="0" w:space="0" w:color="auto"/>
      </w:divBdr>
    </w:div>
    <w:div w:id="923757315">
      <w:bodyDiv w:val="1"/>
      <w:marLeft w:val="0"/>
      <w:marRight w:val="0"/>
      <w:marTop w:val="0"/>
      <w:marBottom w:val="0"/>
      <w:divBdr>
        <w:top w:val="none" w:sz="0" w:space="0" w:color="auto"/>
        <w:left w:val="none" w:sz="0" w:space="0" w:color="auto"/>
        <w:bottom w:val="none" w:sz="0" w:space="0" w:color="auto"/>
        <w:right w:val="none" w:sz="0" w:space="0" w:color="auto"/>
      </w:divBdr>
    </w:div>
    <w:div w:id="925306720">
      <w:bodyDiv w:val="1"/>
      <w:marLeft w:val="0"/>
      <w:marRight w:val="0"/>
      <w:marTop w:val="0"/>
      <w:marBottom w:val="0"/>
      <w:divBdr>
        <w:top w:val="none" w:sz="0" w:space="0" w:color="auto"/>
        <w:left w:val="none" w:sz="0" w:space="0" w:color="auto"/>
        <w:bottom w:val="none" w:sz="0" w:space="0" w:color="auto"/>
        <w:right w:val="none" w:sz="0" w:space="0" w:color="auto"/>
      </w:divBdr>
    </w:div>
    <w:div w:id="1081871568">
      <w:bodyDiv w:val="1"/>
      <w:marLeft w:val="0"/>
      <w:marRight w:val="0"/>
      <w:marTop w:val="0"/>
      <w:marBottom w:val="0"/>
      <w:divBdr>
        <w:top w:val="none" w:sz="0" w:space="0" w:color="auto"/>
        <w:left w:val="none" w:sz="0" w:space="0" w:color="auto"/>
        <w:bottom w:val="none" w:sz="0" w:space="0" w:color="auto"/>
        <w:right w:val="none" w:sz="0" w:space="0" w:color="auto"/>
      </w:divBdr>
    </w:div>
    <w:div w:id="1234655646">
      <w:bodyDiv w:val="1"/>
      <w:marLeft w:val="0"/>
      <w:marRight w:val="0"/>
      <w:marTop w:val="0"/>
      <w:marBottom w:val="0"/>
      <w:divBdr>
        <w:top w:val="none" w:sz="0" w:space="0" w:color="auto"/>
        <w:left w:val="none" w:sz="0" w:space="0" w:color="auto"/>
        <w:bottom w:val="none" w:sz="0" w:space="0" w:color="auto"/>
        <w:right w:val="none" w:sz="0" w:space="0" w:color="auto"/>
      </w:divBdr>
    </w:div>
    <w:div w:id="1236934798">
      <w:bodyDiv w:val="1"/>
      <w:marLeft w:val="0"/>
      <w:marRight w:val="0"/>
      <w:marTop w:val="0"/>
      <w:marBottom w:val="0"/>
      <w:divBdr>
        <w:top w:val="none" w:sz="0" w:space="0" w:color="auto"/>
        <w:left w:val="none" w:sz="0" w:space="0" w:color="auto"/>
        <w:bottom w:val="none" w:sz="0" w:space="0" w:color="auto"/>
        <w:right w:val="none" w:sz="0" w:space="0" w:color="auto"/>
      </w:divBdr>
    </w:div>
    <w:div w:id="1379431724">
      <w:bodyDiv w:val="1"/>
      <w:marLeft w:val="0"/>
      <w:marRight w:val="0"/>
      <w:marTop w:val="0"/>
      <w:marBottom w:val="0"/>
      <w:divBdr>
        <w:top w:val="none" w:sz="0" w:space="0" w:color="auto"/>
        <w:left w:val="none" w:sz="0" w:space="0" w:color="auto"/>
        <w:bottom w:val="none" w:sz="0" w:space="0" w:color="auto"/>
        <w:right w:val="none" w:sz="0" w:space="0" w:color="auto"/>
      </w:divBdr>
    </w:div>
    <w:div w:id="1472870098">
      <w:bodyDiv w:val="1"/>
      <w:marLeft w:val="0"/>
      <w:marRight w:val="0"/>
      <w:marTop w:val="0"/>
      <w:marBottom w:val="0"/>
      <w:divBdr>
        <w:top w:val="none" w:sz="0" w:space="0" w:color="auto"/>
        <w:left w:val="none" w:sz="0" w:space="0" w:color="auto"/>
        <w:bottom w:val="none" w:sz="0" w:space="0" w:color="auto"/>
        <w:right w:val="none" w:sz="0" w:space="0" w:color="auto"/>
      </w:divBdr>
    </w:div>
    <w:div w:id="1492482173">
      <w:bodyDiv w:val="1"/>
      <w:marLeft w:val="0"/>
      <w:marRight w:val="0"/>
      <w:marTop w:val="0"/>
      <w:marBottom w:val="0"/>
      <w:divBdr>
        <w:top w:val="none" w:sz="0" w:space="0" w:color="auto"/>
        <w:left w:val="none" w:sz="0" w:space="0" w:color="auto"/>
        <w:bottom w:val="none" w:sz="0" w:space="0" w:color="auto"/>
        <w:right w:val="none" w:sz="0" w:space="0" w:color="auto"/>
      </w:divBdr>
    </w:div>
    <w:div w:id="1553034955">
      <w:bodyDiv w:val="1"/>
      <w:marLeft w:val="0"/>
      <w:marRight w:val="0"/>
      <w:marTop w:val="0"/>
      <w:marBottom w:val="0"/>
      <w:divBdr>
        <w:top w:val="none" w:sz="0" w:space="0" w:color="auto"/>
        <w:left w:val="none" w:sz="0" w:space="0" w:color="auto"/>
        <w:bottom w:val="none" w:sz="0" w:space="0" w:color="auto"/>
        <w:right w:val="none" w:sz="0" w:space="0" w:color="auto"/>
      </w:divBdr>
    </w:div>
    <w:div w:id="1681227584">
      <w:bodyDiv w:val="1"/>
      <w:marLeft w:val="0"/>
      <w:marRight w:val="0"/>
      <w:marTop w:val="0"/>
      <w:marBottom w:val="0"/>
      <w:divBdr>
        <w:top w:val="none" w:sz="0" w:space="0" w:color="auto"/>
        <w:left w:val="none" w:sz="0" w:space="0" w:color="auto"/>
        <w:bottom w:val="none" w:sz="0" w:space="0" w:color="auto"/>
        <w:right w:val="none" w:sz="0" w:space="0" w:color="auto"/>
      </w:divBdr>
    </w:div>
    <w:div w:id="2047221003">
      <w:bodyDiv w:val="1"/>
      <w:marLeft w:val="0"/>
      <w:marRight w:val="0"/>
      <w:marTop w:val="0"/>
      <w:marBottom w:val="0"/>
      <w:divBdr>
        <w:top w:val="none" w:sz="0" w:space="0" w:color="auto"/>
        <w:left w:val="none" w:sz="0" w:space="0" w:color="auto"/>
        <w:bottom w:val="none" w:sz="0" w:space="0" w:color="auto"/>
        <w:right w:val="none" w:sz="0" w:space="0" w:color="auto"/>
      </w:divBdr>
    </w:div>
    <w:div w:id="205581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D2999-A6AE-43C1-ACD1-CDC3FE003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1234</Words>
  <Characters>7410</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aleksandra.rucinska</dc:creator>
  <cp:keywords/>
  <dc:description/>
  <cp:lastModifiedBy>agnieszka.lewandowska</cp:lastModifiedBy>
  <cp:revision>2</cp:revision>
  <dcterms:created xsi:type="dcterms:W3CDTF">2025-02-03T13:32:00Z</dcterms:created>
  <dcterms:modified xsi:type="dcterms:W3CDTF">2025-02-03T13:32:00Z</dcterms:modified>
</cp:coreProperties>
</file>